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5B" w:rsidRDefault="00AE7B5B" w:rsidP="00257093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AE7B5B" w:rsidRDefault="00AE7B5B" w:rsidP="00257093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E7B5B" w:rsidRDefault="00AE7B5B" w:rsidP="00257093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B5B" w:rsidRDefault="00AE7B5B" w:rsidP="00257093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E7B5B" w:rsidRDefault="00AE7B5B" w:rsidP="00AE7B5B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16.06.2016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26-па</w:t>
      </w:r>
    </w:p>
    <w:p w:rsidR="00D50DCD" w:rsidRPr="00914BF7" w:rsidRDefault="00AE7B5B" w:rsidP="00AE7B5B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  <w:r w:rsidR="00D50DCD" w:rsidRPr="00914BF7">
        <w:rPr>
          <w:rFonts w:ascii="Times New Roman" w:hAnsi="Times New Roman" w:cs="Times New Roman"/>
          <w:sz w:val="26"/>
          <w:szCs w:val="26"/>
        </w:rPr>
        <w:br/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AE7B5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12199" w:rsidRDefault="00112199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1DCE" w:rsidRDefault="00914BF7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87E28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C87E2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 разработки и утвер</w:t>
      </w:r>
      <w:r w:rsidR="00112199">
        <w:rPr>
          <w:rFonts w:ascii="Times New Roman" w:hAnsi="Times New Roman" w:cs="Times New Roman"/>
          <w:b w:val="0"/>
          <w:sz w:val="26"/>
          <w:szCs w:val="26"/>
        </w:rPr>
        <w:t>ждения</w:t>
      </w:r>
    </w:p>
    <w:p w:rsidR="00112199" w:rsidRDefault="00914BF7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4BF7">
        <w:rPr>
          <w:rFonts w:ascii="Times New Roman" w:hAnsi="Times New Roman" w:cs="Times New Roman"/>
          <w:b w:val="0"/>
          <w:sz w:val="26"/>
          <w:szCs w:val="26"/>
        </w:rPr>
        <w:t>бюджетного прогноза</w:t>
      </w:r>
      <w:r w:rsidR="00112199">
        <w:rPr>
          <w:rFonts w:ascii="Times New Roman" w:hAnsi="Times New Roman" w:cs="Times New Roman"/>
          <w:b w:val="0"/>
          <w:sz w:val="26"/>
          <w:szCs w:val="26"/>
        </w:rPr>
        <w:t xml:space="preserve"> Иннокентьев-</w:t>
      </w:r>
    </w:p>
    <w:p w:rsidR="00271DCE" w:rsidRDefault="00112199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A01F63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поселения на</w:t>
      </w:r>
      <w:r w:rsidR="00A01F6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</w:p>
    <w:p w:rsidR="00D50DCD" w:rsidRPr="00914BF7" w:rsidRDefault="00914BF7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долгосрочный период </w:t>
      </w:r>
    </w:p>
    <w:p w:rsidR="00D50DCD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Pr="00914BF7" w:rsidRDefault="00A01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01F63">
          <w:rPr>
            <w:rFonts w:ascii="Times New Roman" w:hAnsi="Times New Roman" w:cs="Times New Roman"/>
            <w:sz w:val="26"/>
            <w:szCs w:val="26"/>
          </w:rPr>
          <w:t>статьей 170.1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0430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01F63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D50DCD" w:rsidRPr="00914BF7" w:rsidRDefault="0004305A" w:rsidP="00043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50DCD" w:rsidRPr="00914BF7">
        <w:rPr>
          <w:rFonts w:ascii="Times New Roman" w:hAnsi="Times New Roman" w:cs="Times New Roman"/>
          <w:sz w:val="26"/>
          <w:szCs w:val="26"/>
        </w:rPr>
        <w:t>: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3" w:history="1">
        <w:r w:rsidRPr="00A01F6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01F63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разработки и утверждения бюджетного прогноза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 xml:space="preserve">Иннокентьевского сельского </w:t>
      </w:r>
      <w:r w:rsidR="00E17958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долгосрочный период.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2. Установить, что бюджетный прогноз </w:t>
      </w:r>
      <w:r w:rsidR="00A01F63">
        <w:rPr>
          <w:rFonts w:ascii="Times New Roman" w:hAnsi="Times New Roman" w:cs="Times New Roman"/>
          <w:sz w:val="26"/>
          <w:szCs w:val="26"/>
        </w:rPr>
        <w:t xml:space="preserve">Иннокентьевского сельского </w:t>
      </w:r>
      <w:r w:rsidR="00E17958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долгосрочный период разрабатывается и утверждается каждые </w:t>
      </w:r>
      <w:r w:rsidR="0004305A">
        <w:rPr>
          <w:rFonts w:ascii="Times New Roman" w:hAnsi="Times New Roman" w:cs="Times New Roman"/>
          <w:sz w:val="26"/>
          <w:szCs w:val="26"/>
        </w:rPr>
        <w:t>три года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</w:t>
      </w:r>
      <w:r w:rsidR="0004305A">
        <w:rPr>
          <w:rFonts w:ascii="Times New Roman" w:hAnsi="Times New Roman" w:cs="Times New Roman"/>
          <w:sz w:val="26"/>
          <w:szCs w:val="26"/>
        </w:rPr>
        <w:t>шесть</w:t>
      </w:r>
      <w:r w:rsidRPr="00914BF7">
        <w:rPr>
          <w:rFonts w:ascii="Times New Roman" w:hAnsi="Times New Roman" w:cs="Times New Roman"/>
          <w:sz w:val="26"/>
          <w:szCs w:val="26"/>
        </w:rPr>
        <w:t xml:space="preserve"> и более лет на период, соответствующий периоду разработки прогноза социально-экономического развития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1121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A01F63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04305A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A01F63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D50DCD"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Pr="00914BF7" w:rsidRDefault="00043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</w:t>
      </w:r>
      <w:r w:rsidR="00A01F6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01F63">
        <w:rPr>
          <w:rFonts w:ascii="Times New Roman" w:hAnsi="Times New Roman" w:cs="Times New Roman"/>
          <w:sz w:val="26"/>
          <w:szCs w:val="26"/>
        </w:rPr>
        <w:tab/>
      </w:r>
      <w:r w:rsidR="00A01F63">
        <w:rPr>
          <w:rFonts w:ascii="Times New Roman" w:hAnsi="Times New Roman" w:cs="Times New Roman"/>
          <w:sz w:val="26"/>
          <w:szCs w:val="26"/>
        </w:rPr>
        <w:tab/>
      </w:r>
      <w:r w:rsidR="00A01F63">
        <w:rPr>
          <w:rFonts w:ascii="Times New Roman" w:hAnsi="Times New Roman" w:cs="Times New Roman"/>
          <w:sz w:val="26"/>
          <w:szCs w:val="26"/>
        </w:rPr>
        <w:tab/>
      </w:r>
      <w:r w:rsidR="00A01F63">
        <w:rPr>
          <w:rFonts w:ascii="Times New Roman" w:hAnsi="Times New Roman" w:cs="Times New Roman"/>
          <w:sz w:val="26"/>
          <w:szCs w:val="26"/>
        </w:rPr>
        <w:tab/>
      </w:r>
      <w:r w:rsidR="00A01F63">
        <w:rPr>
          <w:rFonts w:ascii="Times New Roman" w:hAnsi="Times New Roman" w:cs="Times New Roman"/>
          <w:sz w:val="26"/>
          <w:szCs w:val="26"/>
        </w:rPr>
        <w:tab/>
      </w:r>
      <w:r w:rsidR="00A01F63">
        <w:rPr>
          <w:rFonts w:ascii="Times New Roman" w:hAnsi="Times New Roman" w:cs="Times New Roman"/>
          <w:sz w:val="26"/>
          <w:szCs w:val="26"/>
        </w:rPr>
        <w:tab/>
      </w:r>
      <w:r w:rsidR="00112199">
        <w:rPr>
          <w:rFonts w:ascii="Times New Roman" w:hAnsi="Times New Roman" w:cs="Times New Roman"/>
          <w:sz w:val="26"/>
          <w:szCs w:val="26"/>
        </w:rPr>
        <w:t xml:space="preserve">     </w:t>
      </w:r>
      <w:r w:rsidR="00A01F63">
        <w:rPr>
          <w:rFonts w:ascii="Times New Roman" w:hAnsi="Times New Roman" w:cs="Times New Roman"/>
          <w:sz w:val="26"/>
          <w:szCs w:val="26"/>
        </w:rPr>
        <w:t>С.Н. Гофмайстер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5C1F" w:rsidRDefault="00BE5C1F" w:rsidP="00A01F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7B5B" w:rsidRDefault="00AE7B5B" w:rsidP="00A01F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2199" w:rsidRDefault="00112199" w:rsidP="00A01F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A01F63" w:rsidP="00A01F63">
      <w:pPr>
        <w:pStyle w:val="ConsPlusNormal"/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A2D8D" w:rsidRPr="00C64CCB">
        <w:rPr>
          <w:rFonts w:ascii="Times New Roman" w:hAnsi="Times New Roman" w:cs="Times New Roman"/>
          <w:sz w:val="26"/>
          <w:szCs w:val="26"/>
        </w:rPr>
        <w:t>УТВЕРЖД</w:t>
      </w:r>
      <w:r w:rsidR="00CA2D8D">
        <w:rPr>
          <w:rFonts w:ascii="Times New Roman" w:hAnsi="Times New Roman" w:cs="Times New Roman"/>
          <w:sz w:val="26"/>
          <w:szCs w:val="26"/>
        </w:rPr>
        <w:t>ЁН</w:t>
      </w:r>
    </w:p>
    <w:p w:rsidR="00CA2D8D" w:rsidRPr="00C64CCB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CA2D8D" w:rsidP="00A01F63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17958" w:rsidRDefault="00A01F63" w:rsidP="00A01F63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A01F63" w:rsidRDefault="00A01F63" w:rsidP="00A01F63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A01F63" w:rsidRDefault="00A01F63" w:rsidP="00A01F63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Pr="00C64CCB" w:rsidRDefault="00A01F63" w:rsidP="00A01F63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E7B5B">
        <w:rPr>
          <w:rFonts w:ascii="Times New Roman" w:hAnsi="Times New Roman" w:cs="Times New Roman"/>
          <w:sz w:val="26"/>
          <w:szCs w:val="26"/>
        </w:rPr>
        <w:t>16.06.2016 № 26-па</w:t>
      </w: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1F63" w:rsidRDefault="00A01F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1F63" w:rsidRDefault="00A01F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1F63" w:rsidRDefault="00A01F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A01F63" w:rsidRDefault="00CA2D8D" w:rsidP="00CA2D8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A01F63">
        <w:rPr>
          <w:rFonts w:ascii="Times New Roman" w:hAnsi="Times New Roman" w:cs="Times New Roman"/>
          <w:sz w:val="26"/>
          <w:szCs w:val="26"/>
        </w:rPr>
        <w:t>ПОРЯДОК</w:t>
      </w:r>
    </w:p>
    <w:p w:rsidR="00CA2D8D" w:rsidRPr="00A01F63" w:rsidRDefault="00CA2D8D" w:rsidP="00CA2D8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01F63">
        <w:rPr>
          <w:rFonts w:ascii="Times New Roman" w:hAnsi="Times New Roman" w:cs="Times New Roman"/>
          <w:sz w:val="26"/>
          <w:szCs w:val="26"/>
        </w:rPr>
        <w:t xml:space="preserve">разработки и утверждения бюджетного прогноза </w:t>
      </w:r>
      <w:r w:rsidR="00A01F63" w:rsidRPr="00A01F63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="00112199">
        <w:rPr>
          <w:rFonts w:ascii="Times New Roman" w:hAnsi="Times New Roman" w:cs="Times New Roman"/>
          <w:sz w:val="26"/>
          <w:szCs w:val="26"/>
        </w:rPr>
        <w:t xml:space="preserve"> </w:t>
      </w:r>
      <w:r w:rsidR="00E17958" w:rsidRPr="00A01F63">
        <w:rPr>
          <w:rFonts w:ascii="Times New Roman" w:hAnsi="Times New Roman" w:cs="Times New Roman"/>
          <w:sz w:val="26"/>
          <w:szCs w:val="26"/>
        </w:rPr>
        <w:t>поселения</w:t>
      </w:r>
      <w:r w:rsidRPr="00A01F63">
        <w:rPr>
          <w:rFonts w:ascii="Times New Roman" w:hAnsi="Times New Roman" w:cs="Times New Roman"/>
          <w:sz w:val="26"/>
          <w:szCs w:val="26"/>
        </w:rPr>
        <w:t xml:space="preserve"> на долгосрочный период</w:t>
      </w:r>
    </w:p>
    <w:p w:rsidR="00D50DCD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Pr="00914BF7" w:rsidRDefault="00A01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разработки и </w:t>
      </w:r>
      <w:r w:rsidR="00E17958">
        <w:rPr>
          <w:rFonts w:ascii="Times New Roman" w:hAnsi="Times New Roman" w:cs="Times New Roman"/>
          <w:sz w:val="26"/>
          <w:szCs w:val="26"/>
        </w:rPr>
        <w:t xml:space="preserve">утверждения бюджетного прогноза </w:t>
      </w:r>
      <w:r w:rsidR="00A01F63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долгосрочный период (далее - Порядок) определяет сроки и условия разработки и утверждения, а также требования к составу и содержанию бюджетного прогноза </w:t>
      </w:r>
      <w:r w:rsidR="00A01F63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="00E17958" w:rsidRPr="00E1795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долгосрочный период (далее - бюджетный прогноз и </w:t>
      </w:r>
      <w:r w:rsidR="00A01F63">
        <w:rPr>
          <w:rFonts w:ascii="Times New Roman" w:hAnsi="Times New Roman" w:cs="Times New Roman"/>
          <w:sz w:val="26"/>
          <w:szCs w:val="26"/>
        </w:rPr>
        <w:t xml:space="preserve">сельское </w:t>
      </w:r>
      <w:r w:rsidR="00E17958">
        <w:rPr>
          <w:rFonts w:ascii="Times New Roman" w:hAnsi="Times New Roman" w:cs="Times New Roman"/>
          <w:sz w:val="26"/>
          <w:szCs w:val="26"/>
        </w:rPr>
        <w:t>поселение</w:t>
      </w:r>
      <w:r w:rsidRPr="00914BF7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3. Разработку (изменение) бюджетного прогноза, включая методическое и организационное обеспечение, осуществляет </w:t>
      </w:r>
      <w:r w:rsidR="00E17958">
        <w:rPr>
          <w:rFonts w:ascii="Times New Roman" w:hAnsi="Times New Roman" w:cs="Times New Roman"/>
          <w:sz w:val="26"/>
          <w:szCs w:val="26"/>
        </w:rPr>
        <w:t>специалист</w:t>
      </w:r>
      <w:r w:rsidR="00CA2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A2D8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01F63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E17958">
        <w:rPr>
          <w:rFonts w:ascii="Times New Roman" w:hAnsi="Times New Roman" w:cs="Times New Roman"/>
          <w:sz w:val="26"/>
          <w:szCs w:val="26"/>
        </w:rPr>
        <w:t>администраци</w:t>
      </w:r>
      <w:r w:rsidR="00A01F63">
        <w:rPr>
          <w:rFonts w:ascii="Times New Roman" w:hAnsi="Times New Roman" w:cs="Times New Roman"/>
          <w:sz w:val="26"/>
          <w:szCs w:val="26"/>
        </w:rPr>
        <w:t>и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E17958">
        <w:rPr>
          <w:rFonts w:ascii="Times New Roman" w:hAnsi="Times New Roman" w:cs="Times New Roman"/>
          <w:sz w:val="26"/>
          <w:szCs w:val="26"/>
        </w:rPr>
        <w:t>поселения</w:t>
      </w:r>
      <w:r w:rsidR="00CA2D8D">
        <w:rPr>
          <w:rFonts w:ascii="Times New Roman" w:hAnsi="Times New Roman" w:cs="Times New Roman"/>
          <w:sz w:val="26"/>
          <w:szCs w:val="26"/>
        </w:rPr>
        <w:t xml:space="preserve">)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основе прогноза социально-экономического развития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>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долгосрочный период (далее - прогноз социально-экономического развития).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4. Разработка (изменение) бюджетного прогноза осуществляется в два этапа.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4.1. На первом этапе разрабатывается проект бюджетного прогноза (проект изменений бюджетного прогноза) на основе проекта прогноза (проекта корректировки прогноза) социально-экономического развития и пояснительной записки к нему, </w:t>
      </w:r>
      <w:r w:rsidR="00E17958">
        <w:rPr>
          <w:rFonts w:ascii="Times New Roman" w:hAnsi="Times New Roman" w:cs="Times New Roman"/>
          <w:sz w:val="26"/>
          <w:szCs w:val="26"/>
        </w:rPr>
        <w:t>разработанных специалистом</w:t>
      </w:r>
      <w:r w:rsidR="00CA2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01F6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7F759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F7590" w:rsidRPr="007F7590">
        <w:rPr>
          <w:rFonts w:ascii="Times New Roman" w:hAnsi="Times New Roman" w:cs="Times New Roman"/>
          <w:sz w:val="26"/>
          <w:szCs w:val="26"/>
        </w:rPr>
        <w:t>01 сентября</w:t>
      </w:r>
      <w:r w:rsidRPr="007F7590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Проект бюджетного прогноза (проект изменений бюджетного прогноза</w:t>
      </w:r>
      <w:r w:rsidRPr="00914BF7">
        <w:rPr>
          <w:rFonts w:ascii="Times New Roman" w:hAnsi="Times New Roman" w:cs="Times New Roman"/>
          <w:sz w:val="26"/>
          <w:szCs w:val="26"/>
        </w:rPr>
        <w:t xml:space="preserve">) учитывается при разработке прогноза основных характеристик </w:t>
      </w:r>
      <w:r w:rsidR="00E17958">
        <w:rPr>
          <w:rFonts w:ascii="Times New Roman" w:hAnsi="Times New Roman" w:cs="Times New Roman"/>
          <w:sz w:val="26"/>
          <w:szCs w:val="26"/>
        </w:rPr>
        <w:t>бюджета</w:t>
      </w:r>
      <w:r w:rsidR="00A01F63" w:rsidRPr="00A01F63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4.2. На втором этапе разрабатывается проект распоряжения </w:t>
      </w:r>
      <w:r w:rsidR="00F36F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914BF7">
        <w:rPr>
          <w:rFonts w:ascii="Times New Roman" w:hAnsi="Times New Roman" w:cs="Times New Roman"/>
          <w:sz w:val="26"/>
          <w:szCs w:val="26"/>
        </w:rPr>
        <w:t xml:space="preserve">об утверждении бюджетного прогноза (изменении бюджетного прогноза) с учетом результатов рассмотрения проекта </w:t>
      </w:r>
      <w:r w:rsidR="00F36F04">
        <w:rPr>
          <w:rFonts w:ascii="Times New Roman" w:hAnsi="Times New Roman" w:cs="Times New Roman"/>
          <w:sz w:val="26"/>
          <w:szCs w:val="26"/>
        </w:rPr>
        <w:t>решения С</w:t>
      </w:r>
      <w:r w:rsidR="00876AFE">
        <w:rPr>
          <w:rFonts w:ascii="Times New Roman" w:hAnsi="Times New Roman" w:cs="Times New Roman"/>
          <w:sz w:val="26"/>
          <w:szCs w:val="26"/>
        </w:rPr>
        <w:t>овета</w:t>
      </w:r>
      <w:r w:rsidR="00F36F0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36F04">
        <w:rPr>
          <w:rFonts w:ascii="Times New Roman" w:hAnsi="Times New Roman" w:cs="Times New Roman"/>
          <w:sz w:val="26"/>
          <w:szCs w:val="26"/>
        </w:rPr>
        <w:t xml:space="preserve">о </w:t>
      </w:r>
      <w:r w:rsidRPr="00914BF7">
        <w:rPr>
          <w:rFonts w:ascii="Times New Roman" w:hAnsi="Times New Roman" w:cs="Times New Roman"/>
          <w:sz w:val="26"/>
          <w:szCs w:val="26"/>
        </w:rPr>
        <w:t>бюджете</w:t>
      </w:r>
      <w:r w:rsidR="00A01F63" w:rsidRPr="00A01F63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914BF7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(далее - проект распоряжения).</w:t>
      </w:r>
    </w:p>
    <w:p w:rsidR="00D50DCD" w:rsidRPr="00914BF7" w:rsidRDefault="002C57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Бюджетный прогноз утверждается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в срок, не превышающий двух месяцев со дня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76AFE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876AF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5. Контроль реализации бюджетного прогноза осуществляется </w:t>
      </w:r>
      <w:r w:rsidR="00876AFE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A01F63">
        <w:rPr>
          <w:rFonts w:ascii="Times New Roman" w:hAnsi="Times New Roman" w:cs="Times New Roman"/>
          <w:sz w:val="26"/>
          <w:szCs w:val="26"/>
        </w:rPr>
        <w:lastRenderedPageBreak/>
        <w:t>Иннокентьевского сельского</w:t>
      </w:r>
      <w:r w:rsidR="00876AF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914BF7">
        <w:rPr>
          <w:rFonts w:ascii="Times New Roman" w:hAnsi="Times New Roman" w:cs="Times New Roman"/>
          <w:sz w:val="26"/>
          <w:szCs w:val="26"/>
        </w:rPr>
        <w:t xml:space="preserve">ежегодно на основе результатов мониторинга исполнения бюджета </w:t>
      </w:r>
      <w:r w:rsidR="00A01F6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76AFE">
        <w:rPr>
          <w:rFonts w:ascii="Times New Roman" w:hAnsi="Times New Roman" w:cs="Times New Roman"/>
          <w:sz w:val="26"/>
          <w:szCs w:val="26"/>
        </w:rPr>
        <w:t xml:space="preserve"> и</w:t>
      </w:r>
      <w:r w:rsidR="00A01F63">
        <w:rPr>
          <w:rFonts w:ascii="Times New Roman" w:hAnsi="Times New Roman" w:cs="Times New Roman"/>
          <w:sz w:val="26"/>
          <w:szCs w:val="26"/>
        </w:rPr>
        <w:t xml:space="preserve"> </w:t>
      </w:r>
      <w:r w:rsidR="00876834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01F6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876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="00A01F63">
        <w:rPr>
          <w:rFonts w:ascii="Times New Roman" w:hAnsi="Times New Roman" w:cs="Times New Roman"/>
          <w:sz w:val="26"/>
          <w:szCs w:val="26"/>
        </w:rPr>
        <w:t xml:space="preserve">администрации Николаевского муниципального района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вправе запрашивать необходимую информацию у </w:t>
      </w:r>
      <w:r w:rsidR="00C21EB7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городских и сельских </w:t>
      </w:r>
      <w:r>
        <w:rPr>
          <w:rFonts w:ascii="Times New Roman" w:hAnsi="Times New Roman" w:cs="Times New Roman"/>
          <w:sz w:val="26"/>
          <w:szCs w:val="26"/>
        </w:rPr>
        <w:t>поселений</w:t>
      </w:r>
      <w:r w:rsidR="00A01F63">
        <w:rPr>
          <w:rFonts w:ascii="Times New Roman" w:hAnsi="Times New Roman" w:cs="Times New Roman"/>
          <w:sz w:val="26"/>
          <w:szCs w:val="26"/>
        </w:rPr>
        <w:t xml:space="preserve"> </w:t>
      </w:r>
      <w:r w:rsidR="00876AF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D50DCD" w:rsidRPr="00914BF7">
        <w:rPr>
          <w:rFonts w:ascii="Times New Roman" w:hAnsi="Times New Roman" w:cs="Times New Roman"/>
          <w:sz w:val="26"/>
          <w:szCs w:val="26"/>
        </w:rPr>
        <w:t>в целях осуществления мониторинга и контроля реализации бюджетного прогноза.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6. Требования к составу и содержанию бюджетного прогноза (изменений бюджетного прогноза) определяются согласно </w:t>
      </w:r>
      <w:hyperlink w:anchor="P62" w:history="1">
        <w:r w:rsidRPr="00A01F63">
          <w:rPr>
            <w:rFonts w:ascii="Times New Roman" w:hAnsi="Times New Roman" w:cs="Times New Roman"/>
            <w:sz w:val="26"/>
            <w:szCs w:val="26"/>
          </w:rPr>
          <w:t>приложениям  1</w:t>
        </w:r>
      </w:hyperlink>
      <w:r w:rsidRPr="00A01F6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09" w:history="1">
        <w:r w:rsidR="00755A26" w:rsidRPr="00A01F6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bookmarkStart w:id="1" w:name="_GoBack"/>
      <w:bookmarkEnd w:id="1"/>
    </w:p>
    <w:p w:rsidR="00CD34D0" w:rsidRDefault="00CD34D0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876AFE" w:rsidRDefault="00876AFE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F374DA" w:rsidP="00F374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Default="00D50DCD" w:rsidP="00A01F63">
      <w:pPr>
        <w:pStyle w:val="ConsPlusNormal"/>
        <w:spacing w:line="36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A01F63" w:rsidRDefault="00A01F63" w:rsidP="00A01F63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разработки и</w:t>
      </w:r>
    </w:p>
    <w:p w:rsidR="00A01F63" w:rsidRDefault="00F374DA" w:rsidP="00A01F63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утверждения бюджетного прогноза</w:t>
      </w:r>
    </w:p>
    <w:p w:rsidR="00F374DA" w:rsidRDefault="00F374DA" w:rsidP="00A01F63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F374DA" w:rsidRDefault="00F374DA" w:rsidP="00A01F63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на долгосрочный</w:t>
      </w:r>
    </w:p>
    <w:p w:rsidR="00F374DA" w:rsidRDefault="00F374DA" w:rsidP="00A01F63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</w:t>
      </w:r>
    </w:p>
    <w:p w:rsidR="00F374DA" w:rsidRDefault="00F374DA" w:rsidP="00A01F63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01F63" w:rsidRDefault="00A01F6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834" w:rsidRPr="00876834" w:rsidRDefault="008768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62"/>
      <w:bookmarkEnd w:id="2"/>
      <w:r w:rsidRPr="00876834">
        <w:rPr>
          <w:rFonts w:ascii="Times New Roman" w:hAnsi="Times New Roman" w:cs="Times New Roman"/>
          <w:b w:val="0"/>
          <w:sz w:val="26"/>
          <w:szCs w:val="26"/>
        </w:rPr>
        <w:t>Состав и содержание бюджетного прогноза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1. Бюджетный прогноз включает в себя следующие разделы: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1) основные итоги исполнения бюджета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F374DA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(основные показатели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) за отчетный финансовый год;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2) текущее состояние бюджета </w:t>
      </w:r>
      <w:r w:rsidR="00F374D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(основные показатели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) за текущий финансовый год;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3) подходы к разработке бюджетного прогноза;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4) прогноз основных характеристик и иных показателей </w:t>
      </w:r>
      <w:r w:rsidR="00876AFE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374DA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876AFE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5) муниципальный долг;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6) основные подходы (цели и задачи) к формированию и реализации бюджетной политики</w:t>
      </w:r>
      <w:r w:rsidR="00F374DA" w:rsidRPr="00F374DA">
        <w:rPr>
          <w:rFonts w:ascii="Times New Roman" w:hAnsi="Times New Roman" w:cs="Times New Roman"/>
          <w:sz w:val="26"/>
          <w:szCs w:val="26"/>
        </w:rPr>
        <w:t xml:space="preserve"> </w:t>
      </w:r>
      <w:r w:rsidR="00F374DA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в долгосрочном периоде;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7) подходы к прогнозированию и показатели финансового обеспечения </w:t>
      </w:r>
      <w:r w:rsidR="007F7590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F374D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период их действия.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Бюджетный прогноз содержит:</w:t>
      </w:r>
    </w:p>
    <w:p w:rsidR="00D50DCD" w:rsidRPr="00914BF7" w:rsidRDefault="00876A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) прогноз основных показателей бюджета </w:t>
      </w:r>
      <w:r w:rsidR="00F374D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307" w:history="1">
        <w:r w:rsidR="00D50DCD" w:rsidRPr="00F374D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D50DCD" w:rsidRPr="00F374DA">
        <w:rPr>
          <w:rFonts w:ascii="Times New Roman" w:hAnsi="Times New Roman" w:cs="Times New Roman"/>
          <w:sz w:val="26"/>
          <w:szCs w:val="26"/>
        </w:rPr>
        <w:t xml:space="preserve">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3) показатели финансового обеспечения </w:t>
      </w:r>
      <w:r w:rsidR="007F7590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509" w:history="1">
        <w:r w:rsidRPr="00F374D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76AFE">
        <w:rPr>
          <w:rFonts w:ascii="Times New Roman" w:hAnsi="Times New Roman" w:cs="Times New Roman"/>
          <w:sz w:val="26"/>
          <w:szCs w:val="26"/>
        </w:rPr>
        <w:t>3</w:t>
      </w:r>
      <w:r w:rsidRPr="00914BF7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7F7590" w:rsidRDefault="007F7590">
      <w:pPr>
        <w:pStyle w:val="ConsPlusNormal"/>
        <w:jc w:val="right"/>
      </w:pPr>
    </w:p>
    <w:p w:rsidR="007F7590" w:rsidRDefault="00F374DA" w:rsidP="00F374DA">
      <w:pPr>
        <w:pStyle w:val="ConsPlusNormal"/>
        <w:jc w:val="center"/>
      </w:pPr>
      <w:r>
        <w:t>_____________</w:t>
      </w: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83154B" w:rsidRDefault="0083154B">
      <w:pPr>
        <w:rPr>
          <w:rFonts w:ascii="Times New Roman" w:hAnsi="Times New Roman" w:cs="Times New Roman"/>
          <w:sz w:val="26"/>
          <w:szCs w:val="26"/>
        </w:rPr>
      </w:pPr>
    </w:p>
    <w:p w:rsidR="00F374DA" w:rsidRDefault="00F374DA" w:rsidP="00F374DA">
      <w:pPr>
        <w:pStyle w:val="ConsPlusNormal"/>
        <w:spacing w:line="36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разработки и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утверждения бюджетного прогноза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на долгосрочный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</w:t>
      </w:r>
    </w:p>
    <w:p w:rsidR="00FD3615" w:rsidRDefault="00FD3615" w:rsidP="00F374DA">
      <w:pPr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Форма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07"/>
      <w:bookmarkEnd w:id="3"/>
      <w:r w:rsidRPr="007F7590">
        <w:rPr>
          <w:rFonts w:ascii="Times New Roman" w:hAnsi="Times New Roman" w:cs="Times New Roman"/>
          <w:sz w:val="26"/>
          <w:szCs w:val="26"/>
        </w:rPr>
        <w:t>ПРОГНОЗ</w:t>
      </w:r>
    </w:p>
    <w:p w:rsidR="00D50DCD" w:rsidRPr="007F7590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основных показателей бюджета</w:t>
      </w:r>
      <w:r w:rsidR="00F374DA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993FB0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</w:t>
      </w:r>
      <w:r w:rsidR="00D50DCD" w:rsidRPr="007F7590">
        <w:rPr>
          <w:rFonts w:ascii="Times New Roman" w:hAnsi="Times New Roman" w:cs="Times New Roman"/>
          <w:sz w:val="26"/>
          <w:szCs w:val="26"/>
        </w:rPr>
        <w:t>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84"/>
        <w:gridCol w:w="850"/>
        <w:gridCol w:w="1077"/>
        <w:gridCol w:w="1077"/>
        <w:gridCol w:w="1077"/>
        <w:gridCol w:w="1077"/>
        <w:gridCol w:w="1077"/>
      </w:tblGrid>
      <w:tr w:rsidR="006A0B54" w:rsidRPr="007F7590">
        <w:tc>
          <w:tcPr>
            <w:tcW w:w="794" w:type="dxa"/>
            <w:vAlign w:val="center"/>
          </w:tcPr>
          <w:p w:rsidR="006A0B54" w:rsidRPr="007F7590" w:rsidRDefault="0083154B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1984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год n </w:t>
            </w:r>
            <w:hyperlink w:anchor="P495" w:history="1">
              <w:r w:rsidRPr="007F75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+ 1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+ 2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+ 3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+ 4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+ 5</w:t>
            </w: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ind w:left="28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из </w:t>
            </w:r>
            <w:r w:rsidR="0083154B">
              <w:rPr>
                <w:rFonts w:ascii="Times New Roman" w:hAnsi="Times New Roman" w:cs="Times New Roman"/>
                <w:sz w:val="26"/>
                <w:szCs w:val="26"/>
              </w:rPr>
              <w:t>краевого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485580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485580" w:rsidRPr="007F7590" w:rsidRDefault="0048558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Дефицит (профицит)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Муниципальный долг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95"/>
      <w:bookmarkEnd w:id="4"/>
      <w:r w:rsidRPr="007F7590">
        <w:rPr>
          <w:rFonts w:ascii="Times New Roman" w:hAnsi="Times New Roman" w:cs="Times New Roman"/>
          <w:sz w:val="26"/>
          <w:szCs w:val="26"/>
        </w:rPr>
        <w:t>&lt;*&gt; Очередной финансовый год.</w:t>
      </w:r>
    </w:p>
    <w:p w:rsidR="00F374DA" w:rsidRDefault="00F374DA" w:rsidP="00F374DA">
      <w:pPr>
        <w:pStyle w:val="ConsPlusNormal"/>
        <w:spacing w:line="36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112199">
        <w:rPr>
          <w:rFonts w:ascii="Times New Roman" w:hAnsi="Times New Roman" w:cs="Times New Roman"/>
          <w:sz w:val="26"/>
          <w:szCs w:val="26"/>
        </w:rPr>
        <w:t>3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разработки и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утверждения бюджетного прогноза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на долгосрочный</w:t>
      </w:r>
    </w:p>
    <w:p w:rsidR="00F374DA" w:rsidRDefault="00F374DA" w:rsidP="00F374DA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</w:t>
      </w:r>
    </w:p>
    <w:p w:rsidR="00485580" w:rsidRDefault="00485580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D3615" w:rsidRDefault="00FD3615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Форма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509"/>
      <w:bookmarkEnd w:id="5"/>
      <w:r w:rsidRPr="007F7590">
        <w:rPr>
          <w:rFonts w:ascii="Times New Roman" w:hAnsi="Times New Roman" w:cs="Times New Roman"/>
          <w:sz w:val="26"/>
          <w:szCs w:val="26"/>
        </w:rPr>
        <w:t>ПОКАЗАТЕЛИ</w:t>
      </w:r>
    </w:p>
    <w:p w:rsidR="00D50DCD" w:rsidRPr="007F7590" w:rsidRDefault="00D50DCD" w:rsidP="00F374D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993FB0">
        <w:rPr>
          <w:rFonts w:ascii="Times New Roman" w:hAnsi="Times New Roman" w:cs="Times New Roman"/>
          <w:sz w:val="26"/>
          <w:szCs w:val="26"/>
        </w:rPr>
        <w:t>муниципальных</w:t>
      </w:r>
      <w:r w:rsidRPr="007F759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374DA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</w:t>
      </w:r>
      <w:r w:rsidR="00E17958">
        <w:rPr>
          <w:rFonts w:ascii="Times New Roman" w:hAnsi="Times New Roman" w:cs="Times New Roman"/>
          <w:sz w:val="26"/>
          <w:szCs w:val="26"/>
        </w:rPr>
        <w:t>поселения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84"/>
        <w:gridCol w:w="850"/>
        <w:gridCol w:w="1077"/>
        <w:gridCol w:w="1077"/>
        <w:gridCol w:w="1077"/>
        <w:gridCol w:w="1077"/>
        <w:gridCol w:w="1077"/>
      </w:tblGrid>
      <w:tr w:rsidR="00993FB0" w:rsidRPr="007F7590">
        <w:tc>
          <w:tcPr>
            <w:tcW w:w="794" w:type="dxa"/>
            <w:vAlign w:val="center"/>
          </w:tcPr>
          <w:p w:rsidR="00993FB0" w:rsidRPr="007F7590" w:rsidRDefault="00A605D8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1984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год n </w:t>
            </w:r>
            <w:hyperlink w:anchor="P614" w:history="1">
              <w:r w:rsidRPr="007F75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+ 1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+ 2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+ 3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+ 4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+ 5</w:t>
            </w: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 - всего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Расходы, распределенные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984" w:type="dxa"/>
          </w:tcPr>
          <w:p w:rsidR="00993FB0" w:rsidRPr="007F7590" w:rsidRDefault="00993FB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984" w:type="dxa"/>
          </w:tcPr>
          <w:p w:rsidR="00993FB0" w:rsidRPr="007F7590" w:rsidRDefault="00021273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4"/>
      <w:bookmarkEnd w:id="6"/>
      <w:r w:rsidRPr="007F7590">
        <w:rPr>
          <w:rFonts w:ascii="Times New Roman" w:hAnsi="Times New Roman" w:cs="Times New Roman"/>
          <w:sz w:val="26"/>
          <w:szCs w:val="26"/>
        </w:rPr>
        <w:t>&lt;*&gt; Очередной финансовый год.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5"/>
      <w:bookmarkEnd w:id="7"/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F23" w:rsidRDefault="00790F23">
      <w:pPr>
        <w:rPr>
          <w:rFonts w:ascii="Times New Roman" w:hAnsi="Times New Roman" w:cs="Times New Roman"/>
          <w:sz w:val="26"/>
          <w:szCs w:val="26"/>
        </w:rPr>
      </w:pPr>
    </w:p>
    <w:p w:rsidR="00F374DA" w:rsidRPr="007F7590" w:rsidRDefault="00F374DA" w:rsidP="00F374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sectPr w:rsidR="00F374DA" w:rsidRPr="007F7590" w:rsidSect="00A01F63">
      <w:headerReference w:type="default" r:id="rId7"/>
      <w:pgSz w:w="11905" w:h="16838"/>
      <w:pgMar w:top="1134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66" w:rsidRDefault="00067066" w:rsidP="00992BA6">
      <w:pPr>
        <w:spacing w:after="0" w:line="240" w:lineRule="auto"/>
      </w:pPr>
      <w:r>
        <w:separator/>
      </w:r>
    </w:p>
  </w:endnote>
  <w:endnote w:type="continuationSeparator" w:id="1">
    <w:p w:rsidR="00067066" w:rsidRDefault="00067066" w:rsidP="009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66" w:rsidRDefault="00067066" w:rsidP="00992BA6">
      <w:pPr>
        <w:spacing w:after="0" w:line="240" w:lineRule="auto"/>
      </w:pPr>
      <w:r>
        <w:separator/>
      </w:r>
    </w:p>
  </w:footnote>
  <w:footnote w:type="continuationSeparator" w:id="1">
    <w:p w:rsidR="00067066" w:rsidRDefault="00067066" w:rsidP="0099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235"/>
      <w:docPartObj>
        <w:docPartGallery w:val="Page Numbers (Top of Page)"/>
        <w:docPartUnique/>
      </w:docPartObj>
    </w:sdtPr>
    <w:sdtContent>
      <w:p w:rsidR="00A01F63" w:rsidRDefault="00A01F63">
        <w:pPr>
          <w:pStyle w:val="a5"/>
          <w:jc w:val="center"/>
        </w:pPr>
      </w:p>
      <w:p w:rsidR="00A01F63" w:rsidRDefault="00A01F63">
        <w:pPr>
          <w:pStyle w:val="a5"/>
          <w:jc w:val="center"/>
        </w:pPr>
      </w:p>
      <w:p w:rsidR="00A01F63" w:rsidRDefault="008B73C3">
        <w:pPr>
          <w:pStyle w:val="a5"/>
          <w:jc w:val="center"/>
        </w:pPr>
        <w:fldSimple w:instr=" PAGE   \* MERGEFORMAT ">
          <w:r w:rsidR="00AE7B5B">
            <w:rPr>
              <w:noProof/>
            </w:rPr>
            <w:t>6</w:t>
          </w:r>
        </w:fldSimple>
      </w:p>
    </w:sdtContent>
  </w:sdt>
  <w:p w:rsidR="00A01F63" w:rsidRDefault="00A01F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DCD"/>
    <w:rsid w:val="00021273"/>
    <w:rsid w:val="0004305A"/>
    <w:rsid w:val="00067066"/>
    <w:rsid w:val="000E494E"/>
    <w:rsid w:val="00112199"/>
    <w:rsid w:val="001E4372"/>
    <w:rsid w:val="00240C3C"/>
    <w:rsid w:val="00257093"/>
    <w:rsid w:val="00271DCE"/>
    <w:rsid w:val="00292CA2"/>
    <w:rsid w:val="00293FEC"/>
    <w:rsid w:val="002C57ED"/>
    <w:rsid w:val="002D7244"/>
    <w:rsid w:val="00485580"/>
    <w:rsid w:val="00607C11"/>
    <w:rsid w:val="006A0B54"/>
    <w:rsid w:val="00755A26"/>
    <w:rsid w:val="00790F23"/>
    <w:rsid w:val="007F7590"/>
    <w:rsid w:val="0083154B"/>
    <w:rsid w:val="008338DB"/>
    <w:rsid w:val="00876834"/>
    <w:rsid w:val="00876AFE"/>
    <w:rsid w:val="008B73C3"/>
    <w:rsid w:val="008C550A"/>
    <w:rsid w:val="00914BF7"/>
    <w:rsid w:val="00992BA6"/>
    <w:rsid w:val="00993FB0"/>
    <w:rsid w:val="00A01F63"/>
    <w:rsid w:val="00A605D8"/>
    <w:rsid w:val="00AB6408"/>
    <w:rsid w:val="00AE7B5B"/>
    <w:rsid w:val="00BE5C1F"/>
    <w:rsid w:val="00BF3255"/>
    <w:rsid w:val="00C21EB7"/>
    <w:rsid w:val="00C87E28"/>
    <w:rsid w:val="00CA2D8D"/>
    <w:rsid w:val="00CD34D0"/>
    <w:rsid w:val="00D50DCD"/>
    <w:rsid w:val="00DF4B05"/>
    <w:rsid w:val="00E17958"/>
    <w:rsid w:val="00E3601F"/>
    <w:rsid w:val="00F36F04"/>
    <w:rsid w:val="00F374DA"/>
    <w:rsid w:val="00FD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4F4186F8F17619E28494887970F3B77FFF8D3B1969E840B92B811CDD43E08C1608034DE5BY2W9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20</cp:revision>
  <cp:lastPrinted>2016-06-16T03:11:00Z</cp:lastPrinted>
  <dcterms:created xsi:type="dcterms:W3CDTF">2016-02-26T03:22:00Z</dcterms:created>
  <dcterms:modified xsi:type="dcterms:W3CDTF">2016-07-07T05:05:00Z</dcterms:modified>
</cp:coreProperties>
</file>