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58" w:rsidRPr="001D7358" w:rsidRDefault="001D7358" w:rsidP="001D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5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1D7358" w:rsidRPr="001D7358" w:rsidRDefault="001D7358" w:rsidP="001D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35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D7358" w:rsidRPr="001D7358" w:rsidRDefault="001D7358" w:rsidP="001D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358" w:rsidRPr="001D7358" w:rsidRDefault="001D7358" w:rsidP="001D735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:rsidR="001D7358" w:rsidRPr="001D7358" w:rsidRDefault="001D7358" w:rsidP="001D7358">
      <w:pPr>
        <w:tabs>
          <w:tab w:val="left" w:pos="41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</w:t>
      </w:r>
    </w:p>
    <w:p w:rsidR="001D7358" w:rsidRPr="001D7358" w:rsidRDefault="001D7358" w:rsidP="001D7358">
      <w:pPr>
        <w:tabs>
          <w:tab w:val="left" w:pos="4140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18.09</w:t>
      </w:r>
      <w:r w:rsidRPr="001D735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.2023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</w:t>
      </w:r>
      <w:r w:rsidRPr="001D735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33</w:t>
      </w:r>
      <w:r w:rsidRPr="001D7358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1D7358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</w:p>
    <w:p w:rsidR="001D7358" w:rsidRPr="001D7358" w:rsidRDefault="001D7358" w:rsidP="001D735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1D7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</w:p>
    <w:p w:rsidR="001D7358" w:rsidRPr="001D7358" w:rsidRDefault="001D7358" w:rsidP="001D7358">
      <w:pPr>
        <w:tabs>
          <w:tab w:val="left" w:pos="3402"/>
          <w:tab w:val="left" w:pos="3686"/>
          <w:tab w:val="left" w:pos="3780"/>
        </w:tabs>
        <w:suppressAutoHyphens/>
        <w:spacing w:after="0" w:line="240" w:lineRule="exact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358">
        <w:rPr>
          <w:rFonts w:ascii="Times New Roman" w:eastAsia="Calibri" w:hAnsi="Times New Roman" w:cs="Times New Roman"/>
          <w:sz w:val="20"/>
          <w:szCs w:val="20"/>
        </w:rPr>
        <w:t>с. Иннокентьевка</w:t>
      </w: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Pr="00E91A6D" w:rsidRDefault="00F025CC" w:rsidP="001D7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475B53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пунктом 2.5 Порядка формирования пере</w:t>
      </w:r>
      <w:bookmarkStart w:id="0" w:name="_GoBack"/>
      <w:bookmarkEnd w:id="0"/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чня налоговых расходов  Иннокентьевского сельского посел</w:t>
      </w: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ния, утвержденного постановлением администрации Иннокентьевского сельского поселения Николаевского муниц</w:t>
      </w: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пального района Хабаровского края от  23.09.2019 г. № 58-па</w:t>
      </w:r>
    </w:p>
    <w:p w:rsidR="00475B53" w:rsidRPr="00475B53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Иннокентьевского сельского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64013" w:rsidRDefault="00564013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Опубликовать настоящее распоряжение в «Сборнике нормативно-правовых актов администрации Иннокентьевского сельского поселения Никол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евского муниципального района Хабаровского края» и разместить на сайте адм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и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нистрации Иннокентьевского сельского поселения Николаевского муниципальн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го района Хабаровского края в информационно-телекоммуникационной сети «И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</w:t>
      </w:r>
      <w:r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тернет»</w:t>
      </w:r>
    </w:p>
    <w:p w:rsidR="00E91A6D" w:rsidRPr="00E91A6D" w:rsidRDefault="00564013" w:rsidP="00564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3. Настоящее распоряжение вступает в силу со дня его подписания.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C5608D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В.Е. Дё</w:t>
      </w: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564013" w:rsidSect="00F64A1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58"/>
        <w:gridCol w:w="995"/>
        <w:gridCol w:w="1124"/>
        <w:gridCol w:w="926"/>
        <w:gridCol w:w="928"/>
        <w:gridCol w:w="1103"/>
        <w:gridCol w:w="974"/>
        <w:gridCol w:w="962"/>
        <w:gridCol w:w="1052"/>
        <w:gridCol w:w="1001"/>
        <w:gridCol w:w="1025"/>
        <w:gridCol w:w="1018"/>
        <w:gridCol w:w="1043"/>
        <w:gridCol w:w="1043"/>
      </w:tblGrid>
      <w:tr w:rsidR="00564013" w:rsidRPr="00564013" w:rsidTr="0051781B">
        <w:trPr>
          <w:trHeight w:val="983"/>
        </w:trPr>
        <w:tc>
          <w:tcPr>
            <w:tcW w:w="1482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13" w:rsidRPr="00564013" w:rsidRDefault="00564013" w:rsidP="0051781B">
            <w:pPr>
              <w:spacing w:after="0" w:line="240" w:lineRule="auto"/>
              <w:ind w:left="108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</w:p>
          <w:p w:rsidR="00564013" w:rsidRPr="00564013" w:rsidRDefault="0051781B" w:rsidP="0051781B">
            <w:pPr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распоряжением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Иннокентьевского сельского п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селения</w:t>
            </w:r>
          </w:p>
          <w:p w:rsidR="00564013" w:rsidRPr="00564013" w:rsidRDefault="00564013" w:rsidP="0051781B">
            <w:pPr>
              <w:spacing w:after="0" w:line="240" w:lineRule="auto"/>
              <w:ind w:left="108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517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18.09.2023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№ </w:t>
            </w:r>
            <w:r w:rsidR="00517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517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1781B" w:rsidRPr="00564013" w:rsidTr="0051781B">
        <w:trPr>
          <w:trHeight w:val="905"/>
        </w:trPr>
        <w:tc>
          <w:tcPr>
            <w:tcW w:w="1482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B" w:rsidRPr="00564013" w:rsidRDefault="0051781B" w:rsidP="0056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ЧЕНЬ</w:t>
            </w:r>
          </w:p>
          <w:p w:rsidR="0051781B" w:rsidRPr="00564013" w:rsidRDefault="0051781B" w:rsidP="00517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налоговых</w:t>
            </w:r>
            <w:proofErr w:type="gramEnd"/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расходов Иннокентьевского сельского поселения на 2024 - 2026 годы</w:t>
            </w:r>
          </w:p>
        </w:tc>
      </w:tr>
      <w:tr w:rsidR="00564013" w:rsidRPr="0051781B" w:rsidTr="0051781B">
        <w:trPr>
          <w:trHeight w:val="83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 налога, по кот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рому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сматр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вается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льгота,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ренция (налог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(соде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жание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пол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жение норм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правов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та, устана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вую льготу, освобо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дение,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ренцию (статья, часть, пункт, по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пункт)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права на 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говую льг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цию (нал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кращ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говой льг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(нал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хода)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тегория пл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щиков, для 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торых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рены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 льг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катег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мун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/ напра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соц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ально-экон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она, 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 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торого соо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говый расход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стру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элеме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(по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граммы) мун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Никол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евского мун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она, целям котор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ствует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расход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(по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граммы) / напра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соц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ально-экон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расхода</w:t>
            </w:r>
          </w:p>
        </w:tc>
      </w:tr>
      <w:tr w:rsidR="00564013" w:rsidRPr="0051781B" w:rsidTr="0051781B">
        <w:trPr>
          <w:trHeight w:val="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1781B" w:rsidRPr="0051781B" w:rsidTr="0051781B">
        <w:trPr>
          <w:trHeight w:val="32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налог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говая льгота для 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ганов местн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в отн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шении 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нах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у них на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 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(бе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срочн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го) польз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3.1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 3 Полож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утве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Решен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Сов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деп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татов  Инн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от 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10.11.2017         N 65-197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br/>
              <w:t>(ред. от 14.11.2019 № 25-54)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ждении Полож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ния об устано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лении ставок 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ного налога, п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рядка взим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ного налога и льгот по 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ному налогу на террит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рии И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нокент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евского сельск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ления"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01.01.2018 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неогр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нах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у ОМС на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 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(бе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срочн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го) польз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пл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обесп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кот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 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полном объеме за счет средств местн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бю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пл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обесп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торых 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по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объеме за счет средств местн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бю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spellStart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Иноке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тьевск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spellStart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Иноке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тьевск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</w:tr>
      <w:tr w:rsidR="0051781B" w:rsidRPr="0051781B" w:rsidTr="0051781B">
        <w:trPr>
          <w:trHeight w:val="53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налог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ставка для 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пол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чивших статус рез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дентов ТОСЭР в соо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Фед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зак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от 29 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кабря 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 г. № 473-ФЗ "О терр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ториях опер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жающ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но-экон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в Росси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рации"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 2.2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 2 Полож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утве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Решен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Сов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деп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татов  Инн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от 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10.11.2017         N 65-197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br/>
              <w:t>(ред. от 14.11.2019 № 25-54)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 утве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ждении Полож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ния об устано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лении ставок 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ного налога, п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рядка взим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ния 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ного налога и льгот по 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ному налогу на террит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рии И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нокент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евского сельск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ления"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01.01.2018 г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трех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риодов, начиная с 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пери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в кот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 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включ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 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естр 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ТОР "Ник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лаевск" в отнош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учас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ков,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женных на те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Инн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 вкл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 в реестр рез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дентов ТОР "Ник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лаевск"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 лица - рез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денты ТОР "Ник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лаевск"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кл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дох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за счет увел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числа инв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прое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раб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 мест; усто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чивый рост экон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мики района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spellStart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Иноке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тьевск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spellStart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Иноке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тьевск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</w:tr>
    </w:tbl>
    <w:p w:rsidR="00C5608D" w:rsidRPr="0051781B" w:rsidRDefault="00B02FBB" w:rsidP="0051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781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</w:t>
      </w:r>
      <w:r w:rsidR="00D31904" w:rsidRPr="0051781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45030" w:rsidRPr="0051781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02FBB" w:rsidRPr="0051781B" w:rsidRDefault="00B02FBB" w:rsidP="0051781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02FBB" w:rsidRPr="0051781B" w:rsidSect="0051781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6" w:rsidRDefault="00556056">
      <w:pPr>
        <w:spacing w:after="0" w:line="240" w:lineRule="auto"/>
      </w:pPr>
      <w:r>
        <w:separator/>
      </w:r>
    </w:p>
  </w:endnote>
  <w:endnote w:type="continuationSeparator" w:id="0">
    <w:p w:rsidR="00556056" w:rsidRDefault="005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B" w:rsidRDefault="0051781B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51781B" w:rsidRDefault="0051781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B" w:rsidRDefault="0051781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6" w:rsidRDefault="00556056">
      <w:pPr>
        <w:spacing w:after="0" w:line="240" w:lineRule="auto"/>
      </w:pPr>
      <w:r>
        <w:separator/>
      </w:r>
    </w:p>
  </w:footnote>
  <w:footnote w:type="continuationSeparator" w:id="0">
    <w:p w:rsidR="00556056" w:rsidRDefault="0055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B" w:rsidRDefault="0051781B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51781B" w:rsidRDefault="0051781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1B" w:rsidRDefault="0051781B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11AE4"/>
    <w:rsid w:val="00030A38"/>
    <w:rsid w:val="00043178"/>
    <w:rsid w:val="00057EE6"/>
    <w:rsid w:val="000608AE"/>
    <w:rsid w:val="00063B62"/>
    <w:rsid w:val="000723F9"/>
    <w:rsid w:val="00086FB9"/>
    <w:rsid w:val="00096397"/>
    <w:rsid w:val="000D501C"/>
    <w:rsid w:val="000E0C5D"/>
    <w:rsid w:val="000E4757"/>
    <w:rsid w:val="0010619A"/>
    <w:rsid w:val="001326B5"/>
    <w:rsid w:val="001365B9"/>
    <w:rsid w:val="0015310A"/>
    <w:rsid w:val="001551AE"/>
    <w:rsid w:val="001579FA"/>
    <w:rsid w:val="001757B3"/>
    <w:rsid w:val="0018569B"/>
    <w:rsid w:val="001D7358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08ED"/>
    <w:rsid w:val="002E7934"/>
    <w:rsid w:val="002F45E9"/>
    <w:rsid w:val="00302CAC"/>
    <w:rsid w:val="003174B9"/>
    <w:rsid w:val="0032075C"/>
    <w:rsid w:val="00343482"/>
    <w:rsid w:val="00372769"/>
    <w:rsid w:val="00392030"/>
    <w:rsid w:val="003B200B"/>
    <w:rsid w:val="003E2EF5"/>
    <w:rsid w:val="00405362"/>
    <w:rsid w:val="00453FEF"/>
    <w:rsid w:val="00475B53"/>
    <w:rsid w:val="00493A87"/>
    <w:rsid w:val="004A524E"/>
    <w:rsid w:val="004B3B4D"/>
    <w:rsid w:val="004D791F"/>
    <w:rsid w:val="004E271F"/>
    <w:rsid w:val="004F2E36"/>
    <w:rsid w:val="00507429"/>
    <w:rsid w:val="0051781B"/>
    <w:rsid w:val="005373B0"/>
    <w:rsid w:val="00545030"/>
    <w:rsid w:val="00556056"/>
    <w:rsid w:val="00562FB2"/>
    <w:rsid w:val="00564013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9789D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3D6A"/>
    <w:rsid w:val="007F5DDD"/>
    <w:rsid w:val="0083358C"/>
    <w:rsid w:val="008347E9"/>
    <w:rsid w:val="0085723E"/>
    <w:rsid w:val="0086593D"/>
    <w:rsid w:val="00885FCD"/>
    <w:rsid w:val="008863B7"/>
    <w:rsid w:val="00887DE8"/>
    <w:rsid w:val="008E423A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823DD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458E3"/>
    <w:rsid w:val="00E45F48"/>
    <w:rsid w:val="00E64D88"/>
    <w:rsid w:val="00E91A6D"/>
    <w:rsid w:val="00EC6649"/>
    <w:rsid w:val="00F025CC"/>
    <w:rsid w:val="00F20D97"/>
    <w:rsid w:val="00F33526"/>
    <w:rsid w:val="00F50A4F"/>
    <w:rsid w:val="00F64A11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9236-06CE-4195-AA35-2CA902B6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Пользователь Windows</cp:lastModifiedBy>
  <cp:revision>2</cp:revision>
  <cp:lastPrinted>2023-09-18T01:26:00Z</cp:lastPrinted>
  <dcterms:created xsi:type="dcterms:W3CDTF">2023-09-18T01:32:00Z</dcterms:created>
  <dcterms:modified xsi:type="dcterms:W3CDTF">2023-09-18T01:32:00Z</dcterms:modified>
</cp:coreProperties>
</file>