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6" w:rsidRPr="00570E26" w:rsidRDefault="00570E26" w:rsidP="00570E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СЛУЖБА ПО ГИДРОМЕТЕОРОЛОГИИ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МОНИТОРИНГУ ОКРУЖАЮЩЕЙ СРЕДЫ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ФГБУ "</w:t>
      </w:r>
      <w:proofErr w:type="gramStart"/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ДАЛЬНЕВОСТОЧНОЕ</w:t>
      </w:r>
      <w:proofErr w:type="gramEnd"/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УГМС"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ЦЕНТР МОНИТОРИНГА ЗАГРЯЗНЕНИЯ ОКРУЖАЮЩЕЙ СРЕДЫ</w:t>
      </w:r>
    </w:p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70E26" w:rsidRPr="00570E26" w:rsidRDefault="00570E26" w:rsidP="00570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ул</w:t>
      </w:r>
      <w:proofErr w:type="gramStart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.Л</w:t>
      </w:r>
      <w:proofErr w:type="gramEnd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енина</w:t>
      </w:r>
      <w:proofErr w:type="spellEnd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18, г. Хабаровск, 680000   тел/факс 23-37-20   e-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mail</w:t>
      </w:r>
      <w:proofErr w:type="spellEnd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cms@dvugms.khv.ru</w:t>
      </w:r>
    </w:p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570E26" w:rsidRPr="00570E26" w:rsidRDefault="00570E26" w:rsidP="00570E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СПРАВКА</w:t>
      </w:r>
    </w:p>
    <w:p w:rsidR="00570E26" w:rsidRPr="00570E26" w:rsidRDefault="00570E26" w:rsidP="00570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состоянии загрязнения окружающей среды на территории Хабаровского края за Июнь 2023 г.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Атмосферный воздух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Критерием оценки загрязнения атмосферного воздуха служат значения предельно-допустимых концентраций (ПДК) загрязняющих веществ в атмосферном воздухе населенных мест.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ПДК – это концентрация, при которой загрязнение атмосферы не оказывает на человека и его потомство ни прямого, ни косвенного воздействия, не ухудшает его работоспособности и самочувствия.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Максимальные разовые  значения сравниваются с максимально-разовыми предельно-допустимыми концентрациями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ПДКмр</w:t>
      </w:r>
      <w:proofErr w:type="spellEnd"/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Среднемесячные концентрации сравниваются со среднесуточными предельно-допустимыми концентрациями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ПДКсс</w:t>
      </w:r>
      <w:proofErr w:type="spellEnd"/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над состоянием воздушного бассейна города осуществлялся на стационарных пунктах Государственной системы наблюдений за состоянием окружающей среды (ГСН) по 5 основным, 13 специфическим загрязняющим веществам и по 11 тяжелым металлам.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стационарных пунктов наблюдений за загрязнением атмосферного воздуха в июне 2023 года было обнаружено:</w:t>
      </w:r>
    </w:p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экстремально высокое загрязнение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(ЭВЗ)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нет;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высокое загрязнение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(ВЗ)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нет;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случаи превышения 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ПДКмр</w:t>
      </w:r>
      <w:proofErr w:type="spellEnd"/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354"/>
        <w:gridCol w:w="2256"/>
        <w:gridCol w:w="883"/>
      </w:tblGrid>
      <w:tr w:rsidR="00570E26" w:rsidRPr="00570E26" w:rsidTr="00570E2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ПДКмр</w:t>
            </w:r>
            <w:proofErr w:type="spellEnd"/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-на-Амуре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1,1-2,1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1,2-1,7</w:t>
            </w:r>
          </w:p>
        </w:tc>
      </w:tr>
    </w:tbl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Значения среднемесячных концентраций превышающих предельно допустимую норму в целом по городу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ПДКсс</w:t>
      </w:r>
      <w:proofErr w:type="spellEnd"/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354"/>
        <w:gridCol w:w="799"/>
      </w:tblGrid>
      <w:tr w:rsidR="00570E26" w:rsidRPr="00570E26" w:rsidTr="00570E2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ПДКсс</w:t>
            </w:r>
            <w:proofErr w:type="spellEnd"/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-на-Амуре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Хабаровск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уровень радиационного фона в течение месяца не превышал естественного и находился в пределах от 0,09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до 0,14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Кислотность осадков находилась в пределах 5,58 – 6,68 ед. рН.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Комсомольск-на-Амуре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уровень радиационного фона в течение месяца не превышал естественного и находился в пределах от 0,09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до 0,14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Кислотность осадков находилась в пределах 6,56 – 7,23 ед. рН.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Чегдомын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уровень радиационного фона в течение месяца не превышал естественного и находился в пределах от 0,10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до 0,16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Кислотность осадков находилась в пределах 6,58 – 7,29 ед. рН.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Николаевск-на-Амуре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уровень радиационного фона в течение месяца не превышал естественного и находился в пределах от 0,09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до 0,14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Кислотность осадков находилась в пределах 6,12 – 6,36 ед. рН.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(1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мкЗв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/ч =115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мкР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/ч)</w:t>
      </w:r>
    </w:p>
    <w:p w:rsidR="00570E26" w:rsidRPr="00570E26" w:rsidRDefault="00570E26" w:rsidP="00570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Поверхностные воды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оценки степени загрязненности поверхностных вод использованы нормативы качества водных объектов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рыбохозяйственного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значения в соответствии с приказом Минсельхоза России от 13.12.2016 № 552. Для веществ, имеющих более жесткие санитарно-гигиенические требования, чем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рыбохозяйственные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использованы санитарно-гигиенические нормативы (СанПиН 1.2.3685-21).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ПДК - концентрация вещества в воде, выше которой вода непригодна для одного или нескольких видов водопользования.</w:t>
      </w:r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Наблюдения за качеством воды проводились в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р.Черная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р.Березовая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р.Амур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Протока Амурская,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р.Гур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р.Левая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Силинка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р.Холдоми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р.Левый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р.Амгунь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р.Нимелен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р.Урми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р.Манома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р.Кичмари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р.Хурмули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р.Хор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р.Подхоренок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р.Кия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Также, в справку включены ранее не освященные случаи превышения ПДК в пробах воды, отобранные в мае 2023 года на р. Хор, р. Кия, р. Иска, р. Кур, р.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Подхоренок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р.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Тумнин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р. </w:t>
      </w:r>
      <w:proofErr w:type="spell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Бира</w:t>
      </w:r>
      <w:proofErr w:type="spell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70E26" w:rsidRPr="00570E26" w:rsidRDefault="00570E26" w:rsidP="0057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территории Хабаровского края обнаружено:</w:t>
      </w:r>
    </w:p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экстремально высокое загрязнение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(ЭВЗ)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нет;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высокое загрязнение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(ВЗ)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нет;</w:t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случаи превышения </w:t>
      </w:r>
      <w:r w:rsidRPr="0057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ПДК</w:t>
      </w:r>
      <w:r w:rsidRPr="00570E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4053"/>
        <w:gridCol w:w="1665"/>
        <w:gridCol w:w="725"/>
      </w:tblGrid>
      <w:tr w:rsidR="00570E26" w:rsidRPr="00570E26" w:rsidTr="00570E2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ПДК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Протока Амурская,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БПК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3,5-15,7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1,3-2,3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1,8-4,4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1,8-2,1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г.Хабаровск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1,7-3,2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БПК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1,8-3,9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5,2-15,8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1,3-3,1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с.Манома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ичмари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ст.Малмыж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БПК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пгт.Хор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(за май и июнь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1,1-2,5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15,5-23,0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1,2-4,9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1,4-3,3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п.Переяславка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(за май и июнь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1,9-2,6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 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2,2-2,4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10,7-11,7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4,1-4,4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10,9-11,5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1,3-1,4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1,9-2,0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5,6-6,1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урмули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п.Хурмули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 (по БПК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 (за май и июнь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г.Николаевск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-на-Амуре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3,7-5,3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2,2-2,8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7,9-15,8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с.Власьево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с.Сергеевка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одхоренок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п.Дормидонтовка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 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(за май и июнь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1,2-2,5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умнин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ст.Тумнин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евый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п.Многовершинный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7,9-17,0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1,4-1,8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ерезовая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с.Федоровка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нитритный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Силинка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1,3-4,2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21,2-26,0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1,9-25,0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2,4-5,6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3,1-4,3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Силинка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п.Солнечный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1,7-1,8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1,8-2,7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24,0-27,1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1,2-2,6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24,0-25,7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2,7-5,3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евая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Силинка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г.Комсомольск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-на-Амуре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19,2-27,0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1,8-3,8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2,0-5,4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олдоми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п.Солнечный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2,0-2,5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13,2-26,0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1,1-28,7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мгунь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с.П.Осипенко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2,8-2,9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3,8-8,3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2,3-2,9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23,6-24,0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4,4-8,8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2,0-2,2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с.Князе-Волконское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БПК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3,0-3,3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7,5-7,9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7,2-</w:t>
            </w: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23,4-24,9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3,1-3,6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2,2-3,2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имелен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ГП Тимченко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с.Лермонтовка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 (за май 2023)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г.Амурск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Трудноокисляемые</w:t>
            </w:r>
            <w:proofErr w:type="spellEnd"/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органические вещества (по ХПК)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1,5-1,9</w:t>
            </w:r>
          </w:p>
        </w:tc>
      </w:tr>
      <w:tr w:rsidR="00570E26" w:rsidRPr="00570E26" w:rsidTr="00570E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E26" w:rsidRPr="00570E26" w:rsidRDefault="00570E26" w:rsidP="005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0E26" w:rsidRPr="00570E26" w:rsidRDefault="00570E26" w:rsidP="0057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570E26" w:rsidRPr="00570E26" w:rsidRDefault="00570E26" w:rsidP="00570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При распространении (перепечатке) Справки ФГБУ «</w:t>
      </w:r>
      <w:proofErr w:type="gramStart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Дальневосточное</w:t>
      </w:r>
      <w:proofErr w:type="gramEnd"/>
      <w:r w:rsidRPr="00570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УГМС», а также при ином распространении, созданной на ее основе производной информации, пользователь обязан указать ссылку на источник получения информации (в форме: информация получена от ФГБУ «Дальневосточное УГМС»).</w:t>
      </w:r>
    </w:p>
    <w:p w:rsidR="009161E8" w:rsidRDefault="009161E8">
      <w:bookmarkStart w:id="0" w:name="_GoBack"/>
      <w:bookmarkEnd w:id="0"/>
    </w:p>
    <w:sectPr w:rsidR="0091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1B"/>
    <w:rsid w:val="003B65B5"/>
    <w:rsid w:val="00570E26"/>
    <w:rsid w:val="009161E8"/>
    <w:rsid w:val="009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0E26"/>
    <w:rPr>
      <w:b/>
      <w:bCs/>
    </w:rPr>
  </w:style>
  <w:style w:type="paragraph" w:styleId="a4">
    <w:name w:val="Normal (Web)"/>
    <w:basedOn w:val="a"/>
    <w:uiPriority w:val="99"/>
    <w:semiHidden/>
    <w:unhideWhenUsed/>
    <w:rsid w:val="0057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E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0E26"/>
    <w:rPr>
      <w:b/>
      <w:bCs/>
    </w:rPr>
  </w:style>
  <w:style w:type="paragraph" w:styleId="a4">
    <w:name w:val="Normal (Web)"/>
    <w:basedOn w:val="a"/>
    <w:uiPriority w:val="99"/>
    <w:semiHidden/>
    <w:unhideWhenUsed/>
    <w:rsid w:val="0057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7355</Characters>
  <Application>Microsoft Office Word</Application>
  <DocSecurity>0</DocSecurity>
  <Lines>61</Lines>
  <Paragraphs>17</Paragraphs>
  <ScaleCrop>false</ScaleCrop>
  <Company>Администрация Николаевского муниципального района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охраны окружвющей среды</dc:creator>
  <cp:keywords/>
  <dc:description/>
  <cp:lastModifiedBy>Отдел охраны окружвющей среды</cp:lastModifiedBy>
  <cp:revision>3</cp:revision>
  <dcterms:created xsi:type="dcterms:W3CDTF">2023-07-17T06:16:00Z</dcterms:created>
  <dcterms:modified xsi:type="dcterms:W3CDTF">2023-07-17T06:24:00Z</dcterms:modified>
</cp:coreProperties>
</file>